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19" w:rsidRPr="001A2B19" w:rsidRDefault="001A2B19" w:rsidP="001A2B19">
      <w:pPr>
        <w:keepNext/>
        <w:keepLines/>
        <w:spacing w:after="48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  <w:r w:rsidRPr="001A2B19"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 xml:space="preserve">РАЗДЕЛ </w:t>
      </w:r>
      <w:r w:rsidRPr="001A2B19">
        <w:rPr>
          <w:rFonts w:ascii="Times New Roman" w:eastAsiaTheme="majorEastAsia" w:hAnsi="Times New Roman" w:cs="Times New Roman"/>
          <w:b/>
          <w:i/>
          <w:iCs/>
          <w:sz w:val="28"/>
          <w:szCs w:val="28"/>
          <w:lang w:val="en-US"/>
        </w:rPr>
        <w:t>III</w:t>
      </w:r>
      <w:r w:rsidRPr="001A2B19"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>. ТЕХНИЧЕСКОЕ ЗАДАНИЕ</w:t>
      </w:r>
    </w:p>
    <w:p w:rsidR="001A2B19" w:rsidRPr="001A2B19" w:rsidRDefault="001A2B19" w:rsidP="001A2B19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1A2B19">
        <w:rPr>
          <w:rFonts w:ascii="Times New Roman" w:hAnsi="Times New Roman" w:cs="Times New Roman"/>
          <w:b/>
          <w:sz w:val="28"/>
          <w:szCs w:val="28"/>
        </w:rPr>
        <w:t xml:space="preserve">ЛОТ №1 </w:t>
      </w:r>
      <w:r w:rsidRPr="001A2B1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Предмет договора: </w:t>
      </w:r>
      <w:r w:rsidRPr="001A2B19">
        <w:rPr>
          <w:rFonts w:ascii="Times New Roman" w:hAnsi="Times New Roman" w:cs="Times New Roman"/>
          <w:sz w:val="28"/>
          <w:szCs w:val="28"/>
          <w:lang w:eastAsia="ar-SA"/>
        </w:rPr>
        <w:t xml:space="preserve">Поставка </w:t>
      </w:r>
      <w:proofErr w:type="spellStart"/>
      <w:r w:rsidRPr="001A2B19">
        <w:rPr>
          <w:rFonts w:ascii="Times New Roman" w:hAnsi="Times New Roman" w:cs="Times New Roman"/>
          <w:sz w:val="28"/>
          <w:szCs w:val="28"/>
          <w:lang w:eastAsia="ar-SA"/>
        </w:rPr>
        <w:t>дезсредств</w:t>
      </w:r>
      <w:proofErr w:type="spellEnd"/>
      <w:r w:rsidRPr="001A2B19">
        <w:rPr>
          <w:rFonts w:ascii="Times New Roman" w:hAnsi="Times New Roman" w:cs="Times New Roman"/>
          <w:sz w:val="28"/>
          <w:szCs w:val="28"/>
          <w:lang w:eastAsia="ar-SA"/>
        </w:rPr>
        <w:t xml:space="preserve"> для нужд ООО «</w:t>
      </w:r>
      <w:proofErr w:type="spellStart"/>
      <w:r w:rsidRPr="001A2B19">
        <w:rPr>
          <w:rFonts w:ascii="Times New Roman" w:hAnsi="Times New Roman" w:cs="Times New Roman"/>
          <w:sz w:val="28"/>
          <w:szCs w:val="28"/>
          <w:lang w:eastAsia="ar-SA"/>
        </w:rPr>
        <w:t>Медсервис</w:t>
      </w:r>
      <w:proofErr w:type="spellEnd"/>
      <w:r w:rsidRPr="001A2B19">
        <w:rPr>
          <w:rFonts w:ascii="Times New Roman" w:hAnsi="Times New Roman" w:cs="Times New Roman"/>
          <w:sz w:val="28"/>
          <w:szCs w:val="28"/>
          <w:lang w:eastAsia="ar-SA"/>
        </w:rPr>
        <w:t>» в 2016 г.</w:t>
      </w:r>
    </w:p>
    <w:p w:rsidR="001A2B19" w:rsidRPr="001A2B19" w:rsidRDefault="001A2B19" w:rsidP="001A2B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2B19" w:rsidRPr="001A2B19" w:rsidRDefault="001A2B19" w:rsidP="001A2B19">
      <w:pPr>
        <w:spacing w:after="0" w:line="240" w:lineRule="auto"/>
        <w:ind w:left="-284" w:right="-456"/>
        <w:rPr>
          <w:rFonts w:ascii="Times New Roman" w:hAnsi="Times New Roman"/>
          <w:b/>
          <w:sz w:val="24"/>
          <w:szCs w:val="24"/>
        </w:rPr>
      </w:pPr>
      <w:r w:rsidRPr="001A2B19">
        <w:rPr>
          <w:rFonts w:ascii="Times New Roman" w:hAnsi="Times New Roman"/>
          <w:b/>
          <w:sz w:val="24"/>
          <w:szCs w:val="24"/>
        </w:rPr>
        <w:t>Закупка состоит из 1 лота.</w:t>
      </w:r>
    </w:p>
    <w:p w:rsidR="001A2B19" w:rsidRPr="001A2B19" w:rsidRDefault="001A2B19" w:rsidP="001A2B19">
      <w:pPr>
        <w:spacing w:after="0" w:line="240" w:lineRule="auto"/>
        <w:ind w:left="-284" w:right="-456"/>
        <w:rPr>
          <w:rFonts w:ascii="Times New Roman" w:hAnsi="Times New Roman"/>
          <w:b/>
          <w:sz w:val="24"/>
          <w:szCs w:val="24"/>
        </w:rPr>
      </w:pPr>
    </w:p>
    <w:p w:rsidR="001A2B19" w:rsidRPr="001A2B19" w:rsidRDefault="001A2B19" w:rsidP="001A2B19">
      <w:pPr>
        <w:spacing w:after="0" w:line="240" w:lineRule="auto"/>
        <w:ind w:left="-284" w:right="-456"/>
        <w:rPr>
          <w:rFonts w:ascii="Times New Roman" w:hAnsi="Times New Roman"/>
          <w:b/>
          <w:sz w:val="24"/>
          <w:szCs w:val="24"/>
        </w:rPr>
      </w:pPr>
      <w:r w:rsidRPr="001A2B19">
        <w:rPr>
          <w:rFonts w:ascii="Times New Roman" w:hAnsi="Times New Roman"/>
          <w:b/>
          <w:sz w:val="24"/>
          <w:szCs w:val="24"/>
        </w:rPr>
        <w:t>ПРИМЕЧАНИЕ: В случае</w:t>
      </w:r>
      <w:proofErr w:type="gramStart"/>
      <w:r w:rsidRPr="001A2B19">
        <w:rPr>
          <w:rFonts w:ascii="Times New Roman" w:hAnsi="Times New Roman"/>
          <w:b/>
          <w:sz w:val="24"/>
          <w:szCs w:val="24"/>
        </w:rPr>
        <w:t>,</w:t>
      </w:r>
      <w:proofErr w:type="gramEnd"/>
      <w:r w:rsidRPr="001A2B19">
        <w:rPr>
          <w:rFonts w:ascii="Times New Roman" w:hAnsi="Times New Roman"/>
          <w:b/>
          <w:sz w:val="24"/>
          <w:szCs w:val="24"/>
        </w:rPr>
        <w:t xml:space="preserve"> если в тексте технического задания встречаются указания на торговые марки и указания на производителей товара, такие указания читать со словами «или эквивалент».</w:t>
      </w:r>
    </w:p>
    <w:p w:rsidR="001A2B19" w:rsidRPr="001A2B19" w:rsidRDefault="001A2B19" w:rsidP="001A2B19">
      <w:pPr>
        <w:spacing w:after="0" w:line="240" w:lineRule="auto"/>
        <w:ind w:left="-284" w:right="-456"/>
        <w:rPr>
          <w:rFonts w:ascii="Times New Roman" w:hAnsi="Times New Roman"/>
          <w:b/>
          <w:sz w:val="24"/>
          <w:szCs w:val="24"/>
          <w:u w:val="single"/>
        </w:rPr>
      </w:pPr>
    </w:p>
    <w:p w:rsidR="001A2B19" w:rsidRPr="001A2B19" w:rsidRDefault="001A2B19" w:rsidP="001A2B19">
      <w:pPr>
        <w:tabs>
          <w:tab w:val="left" w:pos="284"/>
        </w:tabs>
        <w:spacing w:after="0" w:line="240" w:lineRule="auto"/>
        <w:ind w:left="-284" w:right="-45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A2B19">
        <w:rPr>
          <w:rFonts w:ascii="Times New Roman" w:hAnsi="Times New Roman"/>
          <w:b/>
          <w:sz w:val="24"/>
          <w:szCs w:val="24"/>
        </w:rPr>
        <w:t>Общие требования к поставляемому Товару:</w:t>
      </w:r>
    </w:p>
    <w:p w:rsidR="001A2B19" w:rsidRPr="001A2B19" w:rsidRDefault="001A2B19" w:rsidP="001A2B19">
      <w:pPr>
        <w:tabs>
          <w:tab w:val="left" w:pos="284"/>
        </w:tabs>
        <w:spacing w:after="0" w:line="240" w:lineRule="auto"/>
        <w:ind w:left="-284" w:right="-456"/>
        <w:contextualSpacing/>
        <w:jc w:val="both"/>
        <w:rPr>
          <w:rFonts w:ascii="Times New Roman" w:hAnsi="Times New Roman"/>
          <w:sz w:val="24"/>
          <w:szCs w:val="24"/>
        </w:rPr>
      </w:pPr>
      <w:r w:rsidRPr="001A2B19">
        <w:rPr>
          <w:rFonts w:ascii="Times New Roman" w:hAnsi="Times New Roman"/>
          <w:sz w:val="24"/>
          <w:szCs w:val="24"/>
        </w:rPr>
        <w:t>1) При поставке весь Товар должен сопровождаться документами производителя - регистрационным удостоверением и сертификатом соответствия с указанием его существенных технических характеристик, сроков годности</w:t>
      </w:r>
      <w:r w:rsidRPr="001A2B19">
        <w:rPr>
          <w:rFonts w:ascii="Calibri" w:eastAsia="Calibri" w:hAnsi="Calibri" w:cs="Times New Roman"/>
        </w:rPr>
        <w:t xml:space="preserve"> </w:t>
      </w:r>
      <w:r w:rsidRPr="001A2B19">
        <w:rPr>
          <w:rFonts w:ascii="Times New Roman" w:hAnsi="Times New Roman"/>
          <w:sz w:val="24"/>
          <w:szCs w:val="24"/>
        </w:rPr>
        <w:t>лицензии на производство лекарственных препаратов или лицензии на фармацевтическую деятельность. Обязательное наличие регистрации в реестре производителей лекарственных препаратов. Все документы должны быть оформлены на русском языке или с переводом на русский язык;</w:t>
      </w:r>
    </w:p>
    <w:p w:rsidR="001A2B19" w:rsidRPr="001A2B19" w:rsidRDefault="001A2B19" w:rsidP="001A2B19">
      <w:pPr>
        <w:tabs>
          <w:tab w:val="left" w:pos="284"/>
        </w:tabs>
        <w:spacing w:after="0" w:line="240" w:lineRule="auto"/>
        <w:ind w:left="-284" w:right="-456"/>
        <w:contextualSpacing/>
        <w:jc w:val="both"/>
        <w:rPr>
          <w:rFonts w:ascii="Times New Roman" w:hAnsi="Times New Roman"/>
          <w:sz w:val="24"/>
          <w:szCs w:val="24"/>
        </w:rPr>
      </w:pPr>
      <w:r w:rsidRPr="001A2B19">
        <w:rPr>
          <w:rFonts w:ascii="Times New Roman" w:hAnsi="Times New Roman"/>
          <w:sz w:val="24"/>
          <w:szCs w:val="24"/>
        </w:rPr>
        <w:t>2) В комплект поставки Товара должны входить все необходимые материалы, комплектующие и принадлежности в соответствии с его функциональным назначением и требованиями технического задания.</w:t>
      </w:r>
    </w:p>
    <w:p w:rsidR="001A2B19" w:rsidRPr="001A2B19" w:rsidRDefault="001A2B19" w:rsidP="001A2B19">
      <w:pPr>
        <w:tabs>
          <w:tab w:val="left" w:pos="851"/>
        </w:tabs>
        <w:spacing w:after="0" w:line="240" w:lineRule="auto"/>
        <w:ind w:left="-284" w:right="-456"/>
        <w:contextualSpacing/>
        <w:rPr>
          <w:rFonts w:ascii="Times New Roman" w:hAnsi="Times New Roman"/>
          <w:sz w:val="24"/>
          <w:szCs w:val="24"/>
        </w:rPr>
      </w:pPr>
    </w:p>
    <w:p w:rsidR="001A2B19" w:rsidRPr="001A2B19" w:rsidRDefault="001A2B19" w:rsidP="001A2B19">
      <w:pPr>
        <w:tabs>
          <w:tab w:val="left" w:pos="1418"/>
        </w:tabs>
        <w:spacing w:after="0" w:line="240" w:lineRule="auto"/>
        <w:ind w:left="-284" w:right="-45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2B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и характеристики поставляемого товара:</w:t>
      </w:r>
    </w:p>
    <w:p w:rsidR="00932F0F" w:rsidRPr="002C4BDD" w:rsidRDefault="00932F0F" w:rsidP="002C4BDD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861"/>
        <w:gridCol w:w="743"/>
        <w:gridCol w:w="816"/>
        <w:gridCol w:w="6629"/>
        <w:gridCol w:w="1134"/>
        <w:gridCol w:w="1842"/>
      </w:tblGrid>
      <w:tr w:rsidR="002C4BDD" w:rsidRPr="002C4BDD" w:rsidTr="001A2B19">
        <w:trPr>
          <w:trHeight w:val="90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2C4BDD" w:rsidRPr="002C4BDD" w:rsidRDefault="002C4BDD" w:rsidP="002C4BD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3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2C4BDD" w:rsidRPr="002C4BDD" w:rsidRDefault="002C4BDD" w:rsidP="002C4BD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Наименование товара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2C4BDD" w:rsidRPr="002C4BDD" w:rsidRDefault="002C4BDD" w:rsidP="002C4BD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Ед. изм.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2C4BDD" w:rsidRPr="002C4BDD" w:rsidRDefault="002C4BDD" w:rsidP="002C4BD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Кол-во</w:t>
            </w:r>
          </w:p>
        </w:tc>
        <w:tc>
          <w:tcPr>
            <w:tcW w:w="96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2C4BDD" w:rsidRPr="002C4BDD" w:rsidRDefault="002C4BDD" w:rsidP="002C4BD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Качественные характеристики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>Абактерил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664096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12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редство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представляет собой прозрачную жидкость слегка желтоватого или зеленого цвета со слабым специфическим запахом или запахом применяемой отдушки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138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действующих веществ содержит синергетическую смесь четвертичных аммониевых соединений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хлорида и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алкилдиметилэтилбензиламмоний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хлорида (ЧАС)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полигексамети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>ленгуанидин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гидрохлоридом (ПГМГ) и N,N-бис(3-аминопропил)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додецилами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>ном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:  кроме того, в состав средства также входят моющий и обезжиривающий компонент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9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активности водородных ионов (рН) 1% раствора средства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8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10,3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средства в невскрытой упаковке производителя должно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рабочих растворов должно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35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обладать антимикробной активностью в отно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>шении грамотрицательных и грамположительных (включая микобактерии ту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беркулеза) микроорганизмов, вирусов (в отношении всех известных вирусов-патогенов человека, в том числе вирусов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энтеральных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парентеральных гепа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титов (в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. гепатита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В и С), ВИЧ, полиомиелита, аденовирусов, вирусов «атипичной пневмонии» (SARS), «птичьего» гриппа H5N1, «свиного» гриппа, гриппа человека, герпеса и др.),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Трихофитон и плесне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>вых грибов, возбудителей внутрибольничных инфекций, анаэробной инфек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ции; средство обладает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овоцидными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свойствами в отношении возбудителей </w:t>
            </w:r>
            <w:r w:rsidRPr="002C4B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паразитарных болезней (цист и </w:t>
            </w:r>
            <w:proofErr w:type="spellStart"/>
            <w:r w:rsidRPr="002C4B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ооцист</w:t>
            </w:r>
            <w:proofErr w:type="spellEnd"/>
            <w:r w:rsidRPr="002C4B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простейших, яиц и личинок гельмин</w:t>
            </w:r>
            <w:r w:rsidRPr="002C4B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oftHyphen/>
              <w:t>тов, остриц)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После обработки на обработанной поверхности должен сохраняться пролонгированный антимикробный эффект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B25D26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5D26" w:rsidRPr="002C4BDD" w:rsidRDefault="00B25D26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25D26" w:rsidRPr="002C4BDD" w:rsidRDefault="00B25D26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25D26" w:rsidRPr="002C4BDD" w:rsidRDefault="00B25D26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25D26" w:rsidRPr="002C4BDD" w:rsidRDefault="00B25D26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25D26" w:rsidRPr="002C4BDD" w:rsidRDefault="00B25D26" w:rsidP="002C4B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25D26" w:rsidRPr="002C4BDD" w:rsidRDefault="00B25D26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5D26" w:rsidRPr="002C4BDD" w:rsidRDefault="00B25D26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предназначено для: дезинфекции и мытья поверхностей в помещениях, дезинфекции медицинских отходов (класса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класса Б и класса В) – изделий медицинского назначения однократного применения, перевязочного материала, белья одноразового применения и т.д. перед их утилизацией в ЛПО и ЛПУ, а также пищевых и прочих (жидкие отходы, кровь, сыворотка, смывные воды (включая эндоскопические смывные воды), выделения больного (мокрота, моча, фекалии, рвотные 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массы и пр.), диагностического материала и др.) отходов, дезинфекции крови в сгустках, донорской крови, предварительной очистки эндоскопов,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очистки, не совмещенной с дезинфекцией,  изделий медицинского назначения, окончательной очистки эндоскопов перед ДВУ, проведения генеральных уборок, борьбы с плесенью, дезинфекции воздуха и др.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 1 литра концентрата для дезинфекции поверхностей при бактериальном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1000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 1 литра концентрата для дезинфекции поверхностей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15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Из 1 литра концентрата для дезинфекции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сан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ех.оборудования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30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 1 литра концентрата для дезинфекции белья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100             не более 30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 1 литра концентрата для дезинфекции посуды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100                    не более 15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2C4BDD" w:rsidRPr="002C4BDD" w:rsidRDefault="002C4BDD" w:rsidP="002C4BDD">
            <w:pPr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lastRenderedPageBreak/>
              <w:t>Из 1 литра концентрата для дезинфекции ИМН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менее  1000                     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более 60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2C4BDD" w:rsidRPr="002C4BDD" w:rsidRDefault="002C4BDD" w:rsidP="002C4BDD">
            <w:pPr>
              <w:tabs>
                <w:tab w:val="left" w:pos="-2410"/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1 литра концентрата для дезинфекции ИМН, совмещенной с ПСО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100                      не более 5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2C4BDD" w:rsidRPr="002C4BDD" w:rsidRDefault="002C4BDD" w:rsidP="002C4BDD">
            <w:pPr>
              <w:tabs>
                <w:tab w:val="left" w:pos="-2410"/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1 литра концентрата для дезинфекции поверхностей против плесени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200                      не более 15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 w:cs="Times New Roman"/>
                <w:sz w:val="20"/>
                <w:szCs w:val="20"/>
              </w:rPr>
              <w:t>Фасовка: полиэтиленовый флакон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>Альфадез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 xml:space="preserve"> </w:t>
            </w: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>форте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664096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37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Дезинфицирующее средство, представляет собой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жидкий концентрат на основе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глутарового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альдегида, 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глиоксаля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 и четвертичных аммониевых соединений.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рН 1% водного раствора должен быть в интервале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4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не должно содержать в своем</w:t>
            </w:r>
            <w:r w:rsidR="00F33F24">
              <w:rPr>
                <w:rFonts w:ascii="Times New Roman" w:hAnsi="Times New Roman" w:cs="Times New Roman"/>
                <w:sz w:val="20"/>
                <w:szCs w:val="20"/>
              </w:rPr>
              <w:t xml:space="preserve"> составе третичные амины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гуанидины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перекись водорода,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ферменты</w:t>
            </w:r>
            <w:proofErr w:type="gramStart"/>
            <w:r w:rsidR="00F33F24">
              <w:rPr>
                <w:rFonts w:ascii="Times New Roman" w:hAnsi="Times New Roman" w:cs="Times New Roman"/>
                <w:sz w:val="20"/>
                <w:szCs w:val="20"/>
              </w:rPr>
              <w:t>,х</w:t>
            </w:r>
            <w:proofErr w:type="gramEnd"/>
            <w:r w:rsidR="00F33F24">
              <w:rPr>
                <w:rFonts w:ascii="Times New Roman" w:hAnsi="Times New Roman" w:cs="Times New Roman"/>
                <w:sz w:val="20"/>
                <w:szCs w:val="20"/>
              </w:rPr>
              <w:t>лора,фенолов</w:t>
            </w:r>
            <w:proofErr w:type="spellEnd"/>
            <w:r w:rsidR="00F33F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обладать антимикробной активностью в отношении грамотрицательных и грамположительных бактерий (включая микобактерии туберкулез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8344B" w:rsidRPr="00DC78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End"/>
            <w:r w:rsidR="0028344B" w:rsidRPr="00DC78DC">
              <w:rPr>
                <w:rFonts w:ascii="Times New Roman" w:hAnsi="Times New Roman" w:cs="Times New Roman"/>
                <w:sz w:val="20"/>
                <w:szCs w:val="20"/>
              </w:rPr>
              <w:t xml:space="preserve"> тестировано на </w:t>
            </w:r>
            <w:proofErr w:type="spellStart"/>
            <w:r w:rsidR="0028344B" w:rsidRPr="00DC78DC">
              <w:rPr>
                <w:rFonts w:ascii="Times New Roman" w:hAnsi="Times New Roman" w:cs="Times New Roman"/>
                <w:sz w:val="20"/>
                <w:szCs w:val="20"/>
              </w:rPr>
              <w:t>М.terrae</w:t>
            </w:r>
            <w:proofErr w:type="spellEnd"/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, возбудителей особо опасных инфекций – чумы, холеры, туляремии, сибирской язвы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), вирусов,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Трихофитон, плесеней, а также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спороцидными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свойствами.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Контроль концентрации рабочих растворов средства осуществляется индикаторными полосками, соответствующими данному средству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л. средства для дезинфекции высокого уровня (ДВУ) эндоскопов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одного л. средства для стерилизации ИМН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(включая хирургические и стоматологические инструменты, жесткие и гибкие эндоскопы, инструменты к ним)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                 не более 60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одного л. средства для дезинфекции ИМН при вирусных, бактериальных (включая тубе</w:t>
            </w:r>
            <w:r w:rsidR="0028344B">
              <w:rPr>
                <w:rFonts w:ascii="Times New Roman" w:hAnsi="Times New Roman" w:cs="Times New Roman"/>
                <w:sz w:val="20"/>
                <w:szCs w:val="20"/>
              </w:rPr>
              <w:t>ркулез</w:t>
            </w:r>
            <w:proofErr w:type="gramStart"/>
            <w:r w:rsidR="002834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грибковых (кандидозы) инфекциях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100             не более 60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8344B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Выход рабочего раствора из одного л. средства для дезинфекции поверхностей в помещениях при туберкулезе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</w:tc>
      </w:tr>
      <w:tr w:rsidR="0028344B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8344B" w:rsidRPr="002C4BDD" w:rsidRDefault="0028344B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8344B" w:rsidRPr="0028344B" w:rsidRDefault="0028344B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8344B" w:rsidRPr="002C4BDD" w:rsidRDefault="0028344B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8344B" w:rsidRPr="002C4BDD" w:rsidRDefault="0028344B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344B" w:rsidRPr="002C4BDD" w:rsidRDefault="0028344B" w:rsidP="002C4BDD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344B" w:rsidRPr="002C4BDD" w:rsidRDefault="0028344B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344B" w:rsidRPr="002C4BDD" w:rsidRDefault="0028344B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8344B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рабочих растворов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суток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14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срок годности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90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литров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>Альфадез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 xml:space="preserve"> 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664096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22</w:t>
            </w:r>
            <w:r w:rsidR="002C4BDD"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Дезинфицирующее средство в виде жидкого концентрата на основе </w:t>
            </w:r>
            <w:r w:rsidRPr="002C4BD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комплекса четвертичных аммониевых соединений,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полигексаметиленгуанидина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гидрохлорида с добавлением поверхностно-активных веществ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344B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2C4BDD" w:rsidRPr="00F6314C" w:rsidRDefault="002C4BDD" w:rsidP="0028344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C4BDD" w:rsidRPr="002C4BDD" w:rsidTr="001A2B19">
        <w:trPr>
          <w:trHeight w:val="35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Содержание ЧАС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9,5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более 15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Содержание ПГМГ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Средство не должно содержать в своем составе третичные амины,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глиоксаль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>, альдегиды, перекиси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рН 1% водного раствора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более 7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Срок годности рабочих растворов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14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Средство должно обладать антимикробной активностью в отношении грамотрицательных и грамположительных микроорганизмов, в том числе возбудителей туберкулеза</w:t>
            </w:r>
            <w:r w:rsidR="0028344B">
              <w:rPr>
                <w:rFonts w:ascii="Times New Roman" w:hAnsi="Times New Roman"/>
                <w:sz w:val="20"/>
                <w:szCs w:val="20"/>
              </w:rPr>
              <w:t>-</w:t>
            </w:r>
            <w:r w:rsidR="0028344B" w:rsidRPr="00DC78DC">
              <w:rPr>
                <w:rFonts w:ascii="Times New Roman" w:hAnsi="Times New Roman"/>
                <w:sz w:val="20"/>
                <w:szCs w:val="20"/>
              </w:rPr>
              <w:t>тестировано на</w:t>
            </w:r>
            <w:r w:rsidR="0028344B" w:rsidRPr="00DC78D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="0028344B" w:rsidRPr="00DC78DC">
              <w:rPr>
                <w:rFonts w:ascii="Times New Roman" w:hAnsi="Times New Roman"/>
                <w:sz w:val="20"/>
                <w:szCs w:val="20"/>
              </w:rPr>
              <w:t>.</w:t>
            </w:r>
            <w:r w:rsidR="0028344B" w:rsidRPr="00DC78DC">
              <w:rPr>
                <w:rFonts w:ascii="Times New Roman" w:hAnsi="Times New Roman"/>
                <w:sz w:val="20"/>
                <w:szCs w:val="20"/>
                <w:lang w:val="en-US"/>
              </w:rPr>
              <w:t>terrae</w:t>
            </w:r>
            <w:r w:rsidR="002834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особо опасных инфекций (чума, холера), грибов рода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дерматофитов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>, вирусов (в том числе полиомиелита, гепатита</w:t>
            </w:r>
            <w:proofErr w:type="gramStart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и ВИЧ); средство должно обладать моющими и дезодорирующими свойствами, не должно портить обрабатываемые объекты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Средство должно быть разрешено для применения в лечебно-профилактических учреждениях (включая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неонатологические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отделения), инфекционных очагах с целью дезинфекции и мытья поверхностей в помещениях, жесткой мебели, поверхностей аппаратов, приборов, санитарного технического оборудования, посуды, белья, предметов ухода за больными, уборочного инвентаря, резиновых ковриков, обуви при проведении профилактической, текущей и заключительной дезинфекции; дезинфекции медицинских отходов, включая перевязочные средства (ватно-марлевые повязки, тампоны и т.п.), белье и изделия медицинского назначения однократного применения); дезинфекции, в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. совмещенной с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очисткой изделий медицинского назначения (включая хирургические инструменты, жесткие и гибкие эндоскопы и инструменты к ним); проведения генеральных уборок; дезинфекции систем вентиляции и кондиционирования воздуха. Дезинфекцию поверхностей способом </w:t>
            </w:r>
            <w:proofErr w:type="gramStart"/>
            <w:r w:rsidRPr="002C4BDD">
              <w:rPr>
                <w:rFonts w:ascii="Times New Roman" w:hAnsi="Times New Roman"/>
                <w:sz w:val="20"/>
                <w:szCs w:val="20"/>
              </w:rPr>
              <w:t>протирания</w:t>
            </w:r>
            <w:proofErr w:type="gram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возможно проводить в присутствии людей без средств защиты органов дыхания.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Выход рабочего раствора из одного литра концентрата для дезинфекции поверхностей при вирусных инфекциях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100        не более 60</w:t>
            </w:r>
          </w:p>
        </w:tc>
      </w:tr>
      <w:tr w:rsidR="00F6314C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314C" w:rsidRPr="002C4BDD" w:rsidRDefault="00F6314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314C" w:rsidRPr="002C4BDD" w:rsidRDefault="00F6314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314C" w:rsidRPr="002C4BDD" w:rsidRDefault="00F6314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6314C" w:rsidRPr="002C4BDD" w:rsidRDefault="00F6314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6314C" w:rsidRPr="00DC78DC" w:rsidRDefault="00F6314C" w:rsidP="002C4B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6314C" w:rsidRPr="002C4BDD" w:rsidRDefault="00F6314C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314C" w:rsidRPr="00F6314C" w:rsidRDefault="00F6314C" w:rsidP="00F631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DC78DC" w:rsidRDefault="002C4BDD" w:rsidP="002C4BDD">
            <w:pPr>
              <w:tabs>
                <w:tab w:val="num" w:pos="1210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DC78DC">
              <w:rPr>
                <w:rFonts w:ascii="Times New Roman" w:hAnsi="Times New Roman"/>
                <w:sz w:val="20"/>
                <w:szCs w:val="20"/>
              </w:rPr>
              <w:t xml:space="preserve">Выход рабочего раствора из одного литра концентрата для </w:t>
            </w:r>
            <w:proofErr w:type="gramStart"/>
            <w:r w:rsidRPr="00DC78DC">
              <w:rPr>
                <w:rFonts w:ascii="Times New Roman" w:hAnsi="Times New Roman"/>
                <w:sz w:val="20"/>
                <w:szCs w:val="20"/>
              </w:rPr>
              <w:t>дезинфекции</w:t>
            </w:r>
            <w:proofErr w:type="gramEnd"/>
            <w:r w:rsidRPr="00DC78DC">
              <w:rPr>
                <w:rFonts w:ascii="Times New Roman" w:hAnsi="Times New Roman"/>
                <w:sz w:val="20"/>
                <w:szCs w:val="20"/>
              </w:rPr>
              <w:t xml:space="preserve"> совмещенной с ПСО в отношении вирусов должен составлять не менее 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DC78DC">
                <w:rPr>
                  <w:rFonts w:ascii="Times New Roman" w:hAnsi="Times New Roman"/>
                  <w:sz w:val="20"/>
                  <w:szCs w:val="20"/>
                </w:rPr>
                <w:t>50 л</w:t>
              </w:r>
            </w:smartTag>
            <w:r w:rsidRPr="00DC78DC">
              <w:rPr>
                <w:rFonts w:ascii="Times New Roman" w:hAnsi="Times New Roman"/>
                <w:sz w:val="20"/>
                <w:szCs w:val="20"/>
              </w:rPr>
              <w:t xml:space="preserve"> при времени экспозиции не более 60 мин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50               не более 60</w:t>
            </w:r>
          </w:p>
        </w:tc>
      </w:tr>
      <w:tr w:rsidR="002C4BDD" w:rsidRPr="002C4BDD" w:rsidTr="001A2B19">
        <w:trPr>
          <w:trHeight w:val="216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</w:rPr>
            </w:pPr>
            <w:r w:rsidRPr="002C4BDD">
              <w:rPr>
                <w:rFonts w:ascii="Times New Roman" w:hAnsi="Times New Roman"/>
                <w:sz w:val="18"/>
                <w:szCs w:val="18"/>
              </w:rPr>
              <w:t>Упаковка: 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4BDD">
              <w:rPr>
                <w:rFonts w:ascii="Times New Roman" w:hAnsi="Times New Roman"/>
                <w:sz w:val="18"/>
                <w:szCs w:val="18"/>
              </w:rPr>
              <w:t>литров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4BDD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>Д/салфетки «</w:t>
            </w: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>Экобриз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>»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664096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140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Дезинфицирующие салфетки готовые к использованию однократного применения на основе  н-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пропанола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 комплекса ЧАС,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Пропитывающий состав салфеток не должен содержать альдегидов,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глиоксаля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кислот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с антимикробной активностью в отношении грамположительных и грамотрицательных бактерий (включая возбудителей внутрибольничных инфекций, микобактерии туберкулеза, кишечных инфекций), вирусов (острые респираторные вирусные инфекции, герпес, полиомиелит, гепатиты всех видов,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br/>
              <w:t>включая гепатиты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В и С, ВИЧ-инфекция, аденовирус и пр.),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Трихофитон.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Дезинфицирующие салфетки воздействуют на биологические пленки; обладают хорошими моющими свойствами, не портят поверхности и не оставляют следов, не требуют смывания, обладают дезодорирующими свойствами.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Должны обладать  пролонгированным эффектом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 в невскрытой упаковке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после вскрытия должен составлять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предназначено для быстрой очистки и дезинфекции в лечебно-профилактических учреждениях (в том числе Стоматологических, офтальмологических, детских стационарах, акушерских клиниках, отделениях неонатологии, на станциях переливания крови, в инфекционных очагах) небольших по площади поверхностей, предметов, 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загрязненных кровью, наружных поверхностей оптических приборов и оборудования, разрешенных производителем к обработке спиртовыми средствами; датчиков УЗИ, ИМН простой конфигурации, медицинских термометров, физиотерапевтического оборудования, фонендоскопов; поверхностей кувезов и детских кроваток; телефонных аппаратов, мониторов и клавиатуры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компъютеров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дверных ручек: внутренней поверхности обуви; а также в качестве кожного антисептика для гигиенической обработки рук и обработки ступней ног.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Режим дезинфекции поверхностей при бактериальной (включая возбудителей внутрибольничных инфекций, микобактерии туберкулеза, кишечных инфекций) и вирусной инфекции должен составлять </w:t>
            </w:r>
          </w:p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Упаковка. </w:t>
            </w:r>
            <w:r w:rsidRPr="002C4BDD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Объем упаковки </w:t>
            </w:r>
            <w:r w:rsidRPr="002C4B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салфеток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60</w:t>
            </w:r>
          </w:p>
        </w:tc>
      </w:tr>
      <w:tr w:rsidR="002C4BDD" w:rsidRPr="002C4BDD" w:rsidTr="001A2B19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Дезолвер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-Клин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ведро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664096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23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Средство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дезинфицирующее в виде порошка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6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Содержание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перкарбоната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натрия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менее 27</w:t>
            </w:r>
          </w:p>
        </w:tc>
      </w:tr>
      <w:tr w:rsidR="002C4BDD" w:rsidRPr="002C4BDD" w:rsidTr="001A2B19">
        <w:trPr>
          <w:trHeight w:val="26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активатора перекиси, а также ПАВ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Срок годности средства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менее 2</w:t>
            </w:r>
          </w:p>
        </w:tc>
      </w:tr>
      <w:tr w:rsidR="002C4BDD" w:rsidRPr="002C4BDD" w:rsidTr="001A2B19">
        <w:trPr>
          <w:trHeight w:val="27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Срок годности после вскрытия упаковки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proofErr w:type="spellStart"/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12</w:t>
            </w:r>
          </w:p>
        </w:tc>
      </w:tr>
      <w:tr w:rsidR="002C4BDD" w:rsidRPr="002C4BDD" w:rsidTr="001A2B19">
        <w:trPr>
          <w:trHeight w:val="45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Должно обладать антимикробной активностью в отношении грамотрицательных и грамположительных бактерий (включая возбудителей внутрибольничных инфекций, туберкулеза – тестировано на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М.terrae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DSM 43227), вирусов (в отношении всех известных вирусов-патогенов человека, в том числе вирусов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энтеральных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парентеральных гепатитов (в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гепатита А, В и С), ВИЧ,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Коксаки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ЕСНО, полиомиелита, аденовирусов, вирусов «атипичной пневмонии» (SARS), «птичьего» гриппа H5N1, «свиного» гриппа, гриппа человека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герпеса и др.),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Candida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Trichophyton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45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Средство должно обладать выраженными моющими и отбеливающими свойствами в соответствии с ГОСТ 25644 «Средство моющее синтетическое порошкообразное», ГОСТ 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52488 «Средства для стирки», и дезинфицирующими свойствами в соответствии с ГОСТ 12.1.007-76 «Вредные вещества. Классификация и общие требования безопасности». Средство должно  удовлетворять Единым  санитарно-эпидемиологическим и гигиеническим требованиям к товарам, подлежащим санитарно-эпидемиологическому надзору (контролю)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45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Средство должно эффективно удалять пятна крови и других белковых загрязнений, следы от пищи, способствовать восстановлению цвета белья, в том числе белого, не обесцвечивать цветные ткани. 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Средство должно быть предназначено для одновременной дезинфекции, стирки и отбеливания текстильных изделий: постельного белья, одеял (байковые), полотенец, подкладных пеленок родильного дома, пеленок новорожденных, нательного белья, белья новорожденных, спецодежды обслуживающего персонала, столового и кухонного белья, текстильных средств уборки, в том числе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МОПов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и других изделий из хлопчатобумажных, льняных, искусственных, синтетических и смешанных волокон, 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загрязненных кровью, выделениями, другими биологическими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субстратами и пищей, ручным способом в концентрации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более 0,5</w:t>
            </w:r>
          </w:p>
        </w:tc>
      </w:tr>
      <w:tr w:rsidR="002C4BDD" w:rsidRPr="002C4BDD" w:rsidTr="001A2B19">
        <w:trPr>
          <w:trHeight w:val="45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Расход средства в процессе машинной стирки в профессиональных и бытовых стиральных машинах любого типа, в том числе с дозирующими устройствами, в ЛПО и ЛПУ различного профиля на 5 кг белья должно быть в дозировке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менее 50                  не более 75</w:t>
            </w:r>
          </w:p>
        </w:tc>
      </w:tr>
      <w:tr w:rsidR="002C4BDD" w:rsidRPr="002C4BDD" w:rsidTr="001A2B19">
        <w:trPr>
          <w:trHeight w:val="325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shd w:val="clear" w:color="auto" w:fill="FFFFFF"/>
                <w:lang w:val="en-US" w:bidi="en-US"/>
              </w:rPr>
              <w:t>Упаковка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shd w:val="clear" w:color="auto" w:fill="FFFFFF"/>
                <w:lang w:val="en-US" w:bidi="en-US"/>
              </w:rPr>
              <w:t xml:space="preserve">: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пластиковое ведро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менее 3,8</w:t>
            </w:r>
          </w:p>
        </w:tc>
      </w:tr>
      <w:tr w:rsidR="002C4BDD" w:rsidRPr="002C4BDD" w:rsidTr="001A2B19">
        <w:trPr>
          <w:trHeight w:val="453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Манусепт-Дез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фл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представляет собой готовый к применению раствор в виде прозрачной зеленой жидкости.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40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Содержит: 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изопропанол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,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додецилдиметилбензиламмоний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хлорид в качестве действующих веществ, а также функциональные добавки и воду.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48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Срок годности со дня изготовления в плотно закрытой упаковке производителя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3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Средство должно обладать антимикробной активностью в отношении грамположительных (включая микобактерии туберкулеза) и грамотрицательных бактерий, вируса иммунодефицита человека, вируса гепатита</w:t>
            </w:r>
            <w:proofErr w:type="gram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С</w:t>
            </w:r>
            <w:proofErr w:type="gram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, патогенных грибов – возбудителей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дерматофитий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и кандидозов.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по острой токсичности при введении в желудок и нанесении на кожу в соответствии с классификацией ГОСТ 12.1.007-76 должно 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относится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к 4 классу малоопасных веществ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Средство предназначено в качестве кожного антисептика: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для гигиенической обработки рук медицинского персонала в лечебно-профилактических учреждениях;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для обработки рук хирургов и других лиц, принимающих участие в операциях, в лечебно-профилактических учреждениях;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для обработки кожи операционного и инъекционного полей, локтевых сгибов доноров;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        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для обработки кожи перед введением катетеров и пункцией суставов в лечебно-профилактических учреждениях.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44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Гигиеническая обработка кожи рук: средства наносят на кисти рук и втирают в кожу до высыхания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сек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флакон с распылителем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238"/>
                <w:tab w:val="center" w:pos="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0,1</w:t>
            </w:r>
          </w:p>
        </w:tc>
      </w:tr>
      <w:tr w:rsidR="002C4BDD" w:rsidRPr="002C4BDD" w:rsidTr="001A2B19">
        <w:trPr>
          <w:trHeight w:val="43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Манусепт-Дез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представляет собой готовый к применению раствор в виде прозрачной зеленой жидкости.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41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Содержит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изопропанол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додецилдиметилбензиламмоний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 в качестве действующих веществ, а также функциональные добавки и воду.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9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Срок годности со дня изготовления в плотно закрытой упаковке производителя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Средство должно обладать антимикробной активностью в отношении грамположительных (включая микобактерии туберкулеза) и грамотрицательных бактерий, вируса иммунодефицита человека, вируса гепатита</w:t>
            </w:r>
            <w:proofErr w:type="gram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С</w:t>
            </w:r>
            <w:proofErr w:type="gram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, патогенных грибов – возбудителей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дерматофитий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и кандидозов.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en-US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по острой токсичности при введении в желудок и нанесении на кожу в соответствии с классификацией ГОСТ 12.1.007-76 должно 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относится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к 4 классу малоопасных веществ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Средство предназначено в качестве кожного антисептика: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для гигиенической обработки рук медицинского персонала в лечебно-профилактических учреждениях;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для обработки рук хирургов и других лиц, принимающих участие в операциях, в лечебно-профилактических учреждениях;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для обработки кожи операционного и инъекционного полей, локтевых сгибов доноров;</w:t>
            </w: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-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для обработки кожи перед введением катетеров и пункцией суставов в лечебно-профилактических учреждениях.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4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флакон объемом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</w:p>
        </w:tc>
      </w:tr>
      <w:tr w:rsidR="002C4BDD" w:rsidRPr="002C4BDD" w:rsidTr="001A2B19">
        <w:trPr>
          <w:trHeight w:val="483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Манусепт-Дез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40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представляет собой готовый к применению раствор в виде прозрачной зеленой жидкости.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405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Содержит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изопропанол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додецилдиметилбензиламмоний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 в качестве действующих веществ, а также функциональные добавки и воду.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49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со дня изготовления в плотно закрытой упаковке производителя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обладать антимикробной активностью в отношении грамположительных (включая микобактерии туберкулеза) и грамотрицательных бактерий, вируса иммунодефицита человека, вируса гепатита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патогенных грибов – возбудителей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дерматофитий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кандидозов.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по острой токсичности при введении в желудок и нанесении на кожу в соответствии с классификацией ГОСТ 12.1.007-76 должно 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относится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к 4 классу малоопасных веществ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Средство предназначено в качестве кожного антисептика: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для гигиенической обработки рук медицинского персонала в лечебно-профилактических учреждениях;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для обработки рук хирургов и других лиц, принимающих участие в операциях, в лечебно-профилактических учреждениях;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для обработки кожи операционного и инъекционного полей, локтевых сгибов доноров;</w:t>
            </w: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-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для обработки кожи перед введением катетеров и пункцией суставов в лечебно-профилактических учреждениях.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флакон объемом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2C4BDD" w:rsidRPr="002C4BDD" w:rsidTr="001A2B19">
        <w:trPr>
          <w:trHeight w:val="416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Миродез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базик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6</w:t>
            </w:r>
            <w:r w:rsidR="002C4BDD"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Дезинфицирующее средство в виде жидкого концентрата на основе  комплекса ЧАС, ПГМГ, ПАВ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2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ЧАС должно быть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14</w:t>
            </w:r>
          </w:p>
        </w:tc>
      </w:tr>
      <w:tr w:rsidR="002C4BDD" w:rsidRPr="002C4BDD" w:rsidTr="001A2B19">
        <w:trPr>
          <w:trHeight w:val="30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Содержание ПГМГ должно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2,5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536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третичных аминов, кислот, альдегидов,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глиоксаль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ферментов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6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рН 1% водного раствора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</w:p>
        </w:tc>
      </w:tr>
      <w:tr w:rsidR="002C4BDD" w:rsidRPr="002C4BDD" w:rsidTr="001A2B19">
        <w:trPr>
          <w:trHeight w:val="26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рабочих растворов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 менее 14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обладать антимикробной активностью в отношении грамотрицательных и грамположительных бактерий (включая микобактерии туберкулез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021D3" w:rsidRPr="00DC7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E76DAC" w:rsidRPr="00DC78DC">
              <w:rPr>
                <w:rFonts w:ascii="Times New Roman" w:hAnsi="Times New Roman"/>
                <w:sz w:val="20"/>
                <w:szCs w:val="20"/>
              </w:rPr>
              <w:t xml:space="preserve"> тестировано на</w:t>
            </w:r>
            <w:r w:rsidR="00E76DAC" w:rsidRPr="00DC78D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="00E76DAC" w:rsidRPr="00DC78DC">
              <w:rPr>
                <w:rFonts w:ascii="Times New Roman" w:hAnsi="Times New Roman"/>
                <w:sz w:val="20"/>
                <w:szCs w:val="20"/>
              </w:rPr>
              <w:t>.</w:t>
            </w:r>
            <w:r w:rsidR="00E76DAC" w:rsidRPr="00DC78DC">
              <w:rPr>
                <w:rFonts w:ascii="Times New Roman" w:hAnsi="Times New Roman"/>
                <w:sz w:val="20"/>
                <w:szCs w:val="20"/>
                <w:lang w:val="en-US"/>
              </w:rPr>
              <w:t>terrae</w:t>
            </w: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вирусов, патогенных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Трихофитон, моющими свойствами.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быть разрешено для применения в лечебно-профилактических учреждениях различного профиля, включая  отделения интенсивной терапии и реанимации, отделения неонатологии,  с целью дезинфекции, в том числе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очисткой, ИМН из различных материалов, включая хирургические и стоматологические инструменты (в том числе вращающиеся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инструменты),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слюноотсасывающие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установки, стоматологические материалы, жесткие и гибкие эндоскопы;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Дезинфекцию поверхностей в помещениях способом протирания можно проводить в присутствии пациентов. Смывание рабочего раствора средства с обработанных поверхностей после дезинфекции не требуется. Контроль концентрации рабочих растворов средства осуществляется индикаторными полосками, соответствующими данному средству.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при проведении дезинфекции (в отношении бактериальной (кроме туберкулеза) этиологии) </w:t>
            </w:r>
            <w:r w:rsidRPr="002C4BDD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поверхностей в помещениях,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жесткой мебели (в </w:t>
            </w:r>
            <w:proofErr w:type="spellStart"/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 из дерева), приборов, оборудования, включая санитарно-техническое,</w:t>
            </w:r>
            <w:r w:rsidRPr="002C4B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предметов ухода за больными, средств личной гигиены; белья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; при проведении генеральных уборок, при этом средство должно иметь единую концентрацию при одинаковой экспозиции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1000      не более 60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одного литра концентрата должен составлять при дезинфекции поверхностей при вирусных инфекция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х(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. полиомиелите)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            не более 60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при дезинфекции, в том числе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очисткой, ИМН в отношении вирусных, бактериальных и грибковых инфекций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       не более 60</w:t>
            </w:r>
          </w:p>
        </w:tc>
      </w:tr>
      <w:tr w:rsidR="00E76DAC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76DAC" w:rsidRPr="00DC78DC" w:rsidRDefault="00E76DAC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6DAC" w:rsidRPr="002C4BDD" w:rsidRDefault="007021D3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одного литра концентрата должен составлять для обеззараживания жидких отходов, смывных вод, крови, выделений больного (мокрота, моча, фекалии)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100      не более 90</w:t>
            </w:r>
          </w:p>
        </w:tc>
      </w:tr>
      <w:tr w:rsidR="002C4BDD" w:rsidRPr="002C4BDD" w:rsidTr="001A2B19">
        <w:trPr>
          <w:trHeight w:val="22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Упаковка: Флакон объемом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Миродез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мусс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фл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</w:t>
            </w:r>
            <w:r w:rsidR="002C4BDD"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50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Дезинфицирующее средство в виде готового к  применению раствора, который должен применяться в виде пены, а также в жидком виде, на основе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ЧАС, с увлажняющими и ухаживающими за кожей добавками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35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не должно содержать в своем составе спиртов, аминов, ПАВ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обладать антимикробной активностью в отношении грамотрицательных и грамположительных бактерий (включая микобактерии туберкулеза), вирусов (включая вирусы полиомиелита,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парентаральных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гепатитов, ВИЧ), патогенных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Трихофитон.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3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Антимикробное действие средства должно сохраняться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быть разрешено для применения в лечебно-профилактических учреждениях  в качестве кожного антисептика для обработки рук хирургов, операционных медицинских сестер, акушерок и других лиц, участвующих в проведении операций и приеме родов; для обработки локтевых сгибов доноров; для обработки кожи операционного и инъекционного полей пациентов лечебно-профилактических учреждений (ЛПУ); для гигиенической обработки рук медицинского персонала ЛПУ, в том числе персонала машин скорой медицинской помощи, персонала стоматологических клиник и родильных домов; для гигиенической обработки рук работников предприятий химико-фармацевтической и биотехнологической промышленности; для обработки ступней ног с целью профилактики грибковых заболеваний.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43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Гигиеническая обработка рук должна проводиться данным средством следующим образом: на руки должно наноситься и время обработки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сек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30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Хирургическая обработка рук должна проводиться следующим образом: средство должно наноситься на кисти рук порциями – дважды. 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Общее время обработки не должно превышать: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2,5  каждая,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2C4BDD" w:rsidRPr="002C4BDD" w:rsidTr="001A2B19">
        <w:trPr>
          <w:trHeight w:val="54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Экспозиционная выдержка при обработке операционного поля и локтевых сгибов доноров должна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2</w:t>
            </w:r>
          </w:p>
        </w:tc>
      </w:tr>
      <w:tr w:rsidR="002C4BDD" w:rsidRPr="002C4BDD" w:rsidTr="001A2B19">
        <w:trPr>
          <w:trHeight w:val="399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Экспозиционная выдержка при обработке инъекционного поля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0,5</w:t>
            </w:r>
          </w:p>
        </w:tc>
      </w:tr>
      <w:tr w:rsidR="00E76DAC" w:rsidRPr="002C4BDD" w:rsidTr="001A2B19">
        <w:trPr>
          <w:trHeight w:val="399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76DAC" w:rsidRPr="00DC78DC" w:rsidRDefault="00E76DAC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76DAC" w:rsidRPr="002C4BDD" w:rsidRDefault="00E76DAC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6DAC" w:rsidRPr="002C4BDD" w:rsidRDefault="007021D3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40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DC78DC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 xml:space="preserve">Упаковка. Флакон объемом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0,25         с пенообразователем</w:t>
            </w:r>
          </w:p>
        </w:tc>
      </w:tr>
      <w:tr w:rsidR="002C4BDD" w:rsidRPr="002C4BDD" w:rsidTr="001A2B19">
        <w:trPr>
          <w:trHeight w:val="25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Миродез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-спрей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фл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615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Дезинфицирующее средство в виде готового к применению раствора на основе комплекса четвертичных аммониевых соединений, (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хлорида,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дидецилдиметиламмоний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хлорида,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диоктилдиметиламмоний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хлорида и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октилдецилдиметиламмоний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хлорида 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0,65</w:t>
            </w:r>
          </w:p>
        </w:tc>
      </w:tr>
      <w:tr w:rsidR="002C4BDD" w:rsidRPr="002C4BDD" w:rsidTr="001A2B19">
        <w:trPr>
          <w:trHeight w:val="41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е должно содержать в своем составе спиртов, альдегидов, хлора, ПГМГ, аминов, перекисных соединений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Средство должно обладать  антимикробной активностью в отношении грамположительных и грамотрицательных бактерий (включая возбудителей внутрибольничных инфекций, микобактерии туберкулеза</w:t>
            </w:r>
            <w:r w:rsidR="007021D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7021D3" w:rsidRPr="00E76DAC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7021D3" w:rsidRPr="00DC78DC">
              <w:rPr>
                <w:rFonts w:ascii="Times New Roman" w:hAnsi="Times New Roman"/>
                <w:sz w:val="20"/>
                <w:szCs w:val="20"/>
              </w:rPr>
              <w:t>тестировано на</w:t>
            </w:r>
            <w:r w:rsidR="007021D3" w:rsidRPr="00DC78D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="007021D3" w:rsidRPr="00DC78DC">
              <w:rPr>
                <w:rFonts w:ascii="Times New Roman" w:hAnsi="Times New Roman"/>
                <w:sz w:val="20"/>
                <w:szCs w:val="20"/>
              </w:rPr>
              <w:t>.</w:t>
            </w:r>
            <w:r w:rsidR="007021D3" w:rsidRPr="00DC78DC">
              <w:rPr>
                <w:rFonts w:ascii="Times New Roman" w:hAnsi="Times New Roman"/>
                <w:sz w:val="20"/>
                <w:szCs w:val="20"/>
                <w:lang w:val="en-US"/>
              </w:rPr>
              <w:t>terrae</w:t>
            </w:r>
            <w:r w:rsidRPr="00DC78DC">
              <w:rPr>
                <w:rFonts w:ascii="Times New Roman" w:eastAsia="Times New Roman" w:hAnsi="Times New Roman" w:cs="Times New Roman"/>
                <w:sz w:val="20"/>
                <w:szCs w:val="20"/>
              </w:rPr>
              <w:t>, кишечных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инфекций), вирусов (острые респираторные вирусные инфекции, герпес, полиомиелит, гепатиты всех видов, включая гепатиты</w:t>
            </w:r>
            <w:proofErr w:type="gram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и С, ВИЧ-инфекция, аденовирус и пр.), грибов рода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Трихофитон. Средство должно  активно разрушать на поверхностях биологические пленки; обладать хорошими моющими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свойствами, не должно портить и не должно обесцвечивать обрабатываемые объекты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iCs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Средство должно быть разрешено к применению в лечебно-профилактических учреждениях, в том числе стоматологических, офтальмологических, детских стационарах, акушерских клиниках, учреждениях родовспоможения (включая отделения неонатологии), на станциях переливания крови 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с целью очистки и дезинфекции различных твердых непористых поверхностей, предметов, в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>т.ч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. загрязненных кровью: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датчиков УЗИ;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стетоскопов и фонендоскопов;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стоматологических наконечников;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proofErr w:type="gram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поверхностей в помещениях, жесткой и мягкой мебели, в том числе матрасов, подголовников, подлокотников кресел; осветительной аппаратуры, жалюзи, радиаторов отопления и т.п.; напольных ковровых покрытий, обивочных тканей;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поверхностей медицинского оборудования и приборов (в том числе поверхностей аппаратов искусственного дыхания, оборудования для анестезии и гемодиализа);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наружных поверхностей несъемных узлов и деталей эндоскопических установок и физиотерапевтического оборудования;</w:t>
            </w:r>
            <w:proofErr w:type="gramEnd"/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proofErr w:type="gram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кувезов и детских кроваток;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оборудования в клинических, микробиологических, вирусологических и других лабораториях, в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т.ч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. предметных стекол (очистка от иммерсионного масла);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перчаток (из латекса,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неопрена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, нитрила и др. материалов, устойчивых к воздействию химических веществ), надетых на руки персонала лечебных учреждений после контакта с инфекционными больными и материалом, биологическими жидкостями, выделениями больных;</w:t>
            </w:r>
            <w:proofErr w:type="gramEnd"/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предметов ухода за больными, игрушек;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телефонных аппаратов, мониторов, компьютерной и офисной техники;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оборудования и поверхностей машин скорой помощи и санитарного транспорта;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резиновых, пластиковых и полипропиленовых ковриков;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внутренней поверхности обуви для профилактики грибковых заболеваний.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2C4BDD" w:rsidRPr="002C4BDD" w:rsidTr="001A2B19">
        <w:trPr>
          <w:trHeight w:val="25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bidi="en-US"/>
              </w:rPr>
              <w:t xml:space="preserve">Смывание рабочего раствора средства с обработанных поверхностей после дезинфекции не требуется.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Обработку поверхностей в помещениях способом протирания или распыления можно проводить без средств индивидуальной защиты органов дыхания и в присутствии пациентов.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После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обработки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в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помещении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не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требуется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последующее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его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проветривание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Средство должно обладать утвержденными режимами дезинфекции: экспозиция при дезинфекции в отношении бактериальных инфекций не должна превышать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сек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30</w:t>
            </w:r>
          </w:p>
        </w:tc>
      </w:tr>
      <w:tr w:rsidR="00FE3A2C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3A2C" w:rsidRPr="002C4BDD" w:rsidRDefault="00FE3A2C" w:rsidP="002C4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A2C" w:rsidRDefault="00FE3A2C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A2C" w:rsidRPr="00FE3A2C" w:rsidRDefault="00FE3A2C" w:rsidP="00FE3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Средство должно обладать утвержденными режимами дезинфекции: экспозиция</w:t>
            </w:r>
            <w:r w:rsidRPr="002C4B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отношении вирусов, микобактерий туберкулеза и грибов рода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Трихофитон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3</w:t>
            </w:r>
          </w:p>
        </w:tc>
      </w:tr>
      <w:tr w:rsidR="002C4BDD" w:rsidRPr="002C4BDD" w:rsidTr="001A2B19">
        <w:trPr>
          <w:trHeight w:val="32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Упаковка: Флакон объемом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0,75          с распылителем</w:t>
            </w:r>
          </w:p>
        </w:tc>
      </w:tr>
      <w:tr w:rsidR="00FE3A2C" w:rsidRPr="002C4BDD" w:rsidTr="001A2B19">
        <w:trPr>
          <w:trHeight w:val="324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3A2C" w:rsidRPr="002C4BDD" w:rsidRDefault="00FE3A2C" w:rsidP="00FE3A2C">
            <w:pPr>
              <w:tabs>
                <w:tab w:val="left" w:pos="9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годности средства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3A2C" w:rsidRPr="002C4BDD" w:rsidRDefault="00FE3A2C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3A2C" w:rsidRPr="002C4BDD" w:rsidRDefault="00FE3A2C" w:rsidP="00FE3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2C4BDD" w:rsidRPr="002C4BDD" w:rsidTr="001A2B19">
        <w:trPr>
          <w:trHeight w:val="73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>Хлормисепт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 xml:space="preserve"> Люкс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116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Дезинфицирующее средство должно представлять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 собой </w:t>
            </w: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таблетированную</w:t>
            </w:r>
            <w:proofErr w:type="spellEnd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формуна</w:t>
            </w:r>
            <w:proofErr w:type="spellEnd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основе </w:t>
            </w: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дихлоризоциануровой</w:t>
            </w:r>
            <w:proofErr w:type="spellEnd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кислоты с добавлением ПАВ и специальных компонентов.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Дихлоризоциануровой</w:t>
            </w:r>
            <w:proofErr w:type="spellEnd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кислоты должно быть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не менее  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98</w:t>
            </w:r>
          </w:p>
        </w:tc>
      </w:tr>
      <w:tr w:rsidR="002C4BDD" w:rsidRPr="002C4BDD" w:rsidTr="001A2B19">
        <w:trPr>
          <w:trHeight w:val="27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ПАВы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2C4BDD" w:rsidRPr="002C4BDD" w:rsidTr="001A2B19">
        <w:trPr>
          <w:trHeight w:val="40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Масса 1 таблетки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не менее 2,43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не более 3,4</w:t>
            </w:r>
          </w:p>
        </w:tc>
      </w:tr>
      <w:tr w:rsidR="002C4BDD" w:rsidRPr="002C4BDD" w:rsidTr="001A2B19">
        <w:trPr>
          <w:trHeight w:val="49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При растворении 1 таблетки в </w:t>
            </w:r>
            <w:r w:rsidRPr="002C4BDD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shd w:val="clear" w:color="auto" w:fill="FFFFFF"/>
              </w:rPr>
              <w:t>воде должен выделяться активный хлор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shd w:val="clear" w:color="auto" w:fill="FFFFFF"/>
              </w:rPr>
              <w:t>не менее 1,46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shd w:val="clear" w:color="auto" w:fill="FFFFFF"/>
              </w:rPr>
              <w:t>не более 1,5</w:t>
            </w:r>
          </w:p>
        </w:tc>
      </w:tr>
      <w:tr w:rsidR="002C4BDD" w:rsidRPr="002C4BDD" w:rsidTr="001A2B19">
        <w:trPr>
          <w:trHeight w:val="90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По параметрам острой токсичности по ГОСТ 12.1.007-76 средство должно относиться к 3-му классу умеренно опасных веще</w:t>
            </w:r>
            <w:proofErr w:type="gramStart"/>
            <w:r w:rsidRPr="002C4BDD">
              <w:rPr>
                <w:rFonts w:ascii="Times New Roman" w:hAnsi="Times New Roman"/>
                <w:sz w:val="20"/>
                <w:szCs w:val="20"/>
              </w:rPr>
              <w:t>ств пр</w:t>
            </w:r>
            <w:proofErr w:type="gramEnd"/>
            <w:r w:rsidRPr="002C4BDD">
              <w:rPr>
                <w:rFonts w:ascii="Times New Roman" w:hAnsi="Times New Roman"/>
                <w:sz w:val="20"/>
                <w:szCs w:val="20"/>
              </w:rPr>
              <w:t>и введении в желудок и к 4-му классу малоопасных веществ при нанесении на кожу. Оказывать  слабое местно-раздражающее действие на кожу и слизистые оболочки глаз, обладает слабым сенсибилизирующим и местно-раздражающим действием.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90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Средство должно:</w:t>
            </w:r>
          </w:p>
          <w:p w:rsidR="002C4BDD" w:rsidRPr="002C4BDD" w:rsidRDefault="002C4BDD" w:rsidP="002C4BDD">
            <w:pPr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обладать моющим эффектом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2C4BDD" w:rsidRPr="002C4BDD" w:rsidRDefault="002C4BDD" w:rsidP="002C4BDD">
            <w:pPr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обладать антимикробной активностью в отношении бактерий (включая микобактерии туберкулёза, внутрибольничных, анаэробных инфекций, особо опасных инфекций - чумы, холеры, туляремии), вирусов (включая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Коксаки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ЕСНО, полиомиелита,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ротавирусов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энтеровирусов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энтеральных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и парентеральных гепатитов, ВИЧ, ОРВИ, гриппа в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. H5N1, H1N1, «атипичной» пневмонии,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парагриппа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герпеса, аденовирусов и др.), грибов рода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>, Трихофитон, плесневых грибов, спор бактерий (возбудитель сибирской язвы).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;</w:t>
            </w:r>
            <w:proofErr w:type="gramEnd"/>
          </w:p>
          <w:p w:rsidR="002C4BDD" w:rsidRPr="002C4BDD" w:rsidRDefault="002C4BDD" w:rsidP="002C4BDD">
            <w:pPr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эффективно обеззараживать биологические выделения и биологические жидкости (кровь, ликвор, сыворотку, мочу, фекалии, рвотные массы, околоплодные и промывные воды и другие), </w:t>
            </w:r>
            <w:r w:rsidRPr="002C4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в том числе при особо опасных инфекциях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2C4BDD" w:rsidRPr="002C4BDD" w:rsidRDefault="002C4BDD" w:rsidP="002C4BDD">
            <w:pPr>
              <w:numPr>
                <w:ilvl w:val="0"/>
                <w:numId w:val="3"/>
              </w:num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смывание рабочего раствора средства с обработанных поверхностей после дезинфекции не должно требоваться;</w:t>
            </w:r>
          </w:p>
          <w:p w:rsidR="002C4BDD" w:rsidRPr="002C4BDD" w:rsidRDefault="002C4BDD" w:rsidP="002C4BDD">
            <w:pPr>
              <w:numPr>
                <w:ilvl w:val="0"/>
                <w:numId w:val="3"/>
              </w:numPr>
              <w:tabs>
                <w:tab w:val="num" w:pos="540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color w:val="000000"/>
                <w:sz w:val="20"/>
                <w:szCs w:val="20"/>
                <w:shd w:val="clear" w:color="auto" w:fill="FFFFFF"/>
              </w:rPr>
              <w:t>применяться в целях дезинфекции систем вентиляции и кондиционирования воздуха.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90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Выход рабочего раствора из одной упаковки средства для дезинфекции поверхностей в отношении бактерий (кроме микобактерий туберкулеза), вирусов, грибковых инфекций (в том числе плесневых) должен составлять:</w:t>
            </w:r>
          </w:p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при экспозиции: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3000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более 30</w:t>
            </w:r>
          </w:p>
        </w:tc>
      </w:tr>
      <w:tr w:rsidR="002C4BDD" w:rsidRPr="002C4BDD" w:rsidTr="001A2B19">
        <w:trPr>
          <w:trHeight w:val="90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Выход рабочего раствора из одной упаковки средства для дезинфекции ИМН в отношении бактерий, микобактерий туберкулеза, вирусов, грибковых инфекций должен составлять:</w:t>
            </w:r>
          </w:p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/>
                <w:sz w:val="20"/>
                <w:szCs w:val="20"/>
              </w:rPr>
              <w:t>при экспозиции: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300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более 45</w:t>
            </w:r>
          </w:p>
        </w:tc>
      </w:tr>
      <w:tr w:rsidR="002C4BDD" w:rsidRPr="002C4BDD" w:rsidTr="001A2B19">
        <w:trPr>
          <w:trHeight w:val="285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Срок годности рабочих растворов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сутки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</w:tr>
      <w:tr w:rsidR="002C4BDD" w:rsidRPr="002C4BDD" w:rsidTr="001A2B19">
        <w:trPr>
          <w:trHeight w:val="26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/>
                <w:sz w:val="20"/>
                <w:szCs w:val="20"/>
              </w:rPr>
              <w:t>Срок годности средства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/>
                <w:sz w:val="20"/>
                <w:szCs w:val="20"/>
              </w:rPr>
              <w:t xml:space="preserve">Объем упаковки </w:t>
            </w:r>
            <w:r w:rsidRPr="002C4BDD">
              <w:rPr>
                <w:rFonts w:ascii="Times New Roman" w:hAnsi="Times New Roman"/>
                <w:color w:val="000000"/>
                <w:sz w:val="20"/>
                <w:szCs w:val="20"/>
              </w:rPr>
              <w:t>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таблетки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300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Хлормисепт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-Р (гранулы)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63</w:t>
            </w:r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Дезинфицирующее средство в виде гранул на основе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дихлоризоциануровой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кислоты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 менее 99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активного хлора в препарате должно быть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56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рабочих растворов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обладать антимикробной активностью в отношении </w:t>
            </w:r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грамотрицательных и грамположительных бактерий (включая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микобактерии туберкулеза, вирусов (тестировано на вирусе полиомиелита), 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патогенных грибов рода </w:t>
            </w:r>
            <w:proofErr w:type="spellStart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 </w:t>
            </w:r>
            <w:proofErr w:type="spellStart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дерматофитов</w:t>
            </w:r>
            <w:proofErr w:type="spellEnd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.</w:t>
            </w:r>
            <w:proofErr w:type="gramEnd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Обязательным должно быть указание в инструкции на активность средства в отношении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возбудителей особо опасных инфекций - холеры, чумы, туляремии) и 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спор бактерий (возбудитель сибирской язвы).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быть предназначено для дезинфекции различных объектов в лечебно-профилактических учреждениях. Средство должно эффективно обеззараживать биологические выделения и биологические жидкости (фекалии, рвотные массы и другие), в том числе при особо опасных инфекциях.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A67794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7794" w:rsidRPr="002C4BDD" w:rsidRDefault="00A67794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C4BDD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препарата должен составлять для дезинфекции поверхностей при инфекциях бактериальной и вирусной этиологии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3700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C4BDD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препарата должен составлять для дезинфекции посуды при инфекциях бактериальной и вирусной этиологии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3700         не более 15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Экобриз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концентрат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23</w:t>
            </w:r>
            <w:r w:rsidR="002C4BDD"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</w:t>
            </w:r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Дезинфицирующее средство в виде жидкого концентрата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комплекса ЧАС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FE3A2C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7 и не более8,8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третичных  аминов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Не должно содержать альдегидов, спиртов,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глиоксаля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, кислот,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перекисьных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соединений, производных фенола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рН 1% водного раствора должен быть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рабочих растворов суток.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суток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14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обладать антимикробной активностью в отношении грамотрицательных и грамположительных бактерий (в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возбудителей </w:t>
            </w: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туберкулеза</w:t>
            </w:r>
            <w:r w:rsidR="007021D3" w:rsidRPr="00DC78DC">
              <w:rPr>
                <w:rFonts w:ascii="Times New Roman" w:hAnsi="Times New Roman"/>
                <w:sz w:val="20"/>
                <w:szCs w:val="20"/>
              </w:rPr>
              <w:t xml:space="preserve"> тестировано на</w:t>
            </w:r>
            <w:r w:rsidR="007021D3" w:rsidRPr="00DC78D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="007021D3" w:rsidRPr="00DC78DC">
              <w:rPr>
                <w:rFonts w:ascii="Times New Roman" w:hAnsi="Times New Roman"/>
                <w:sz w:val="20"/>
                <w:szCs w:val="20"/>
              </w:rPr>
              <w:t>.</w:t>
            </w:r>
            <w:r w:rsidR="007021D3" w:rsidRPr="00DC78DC">
              <w:rPr>
                <w:rFonts w:ascii="Times New Roman" w:hAnsi="Times New Roman"/>
                <w:sz w:val="20"/>
                <w:szCs w:val="20"/>
                <w:lang w:val="en-US"/>
              </w:rPr>
              <w:t>terrae</w:t>
            </w: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), вирусов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(включая вирусы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энтеральных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парентеральных гепатитов, ВИЧ-инфекции, полиомиелита,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энтеровирусы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Коксаки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ЕСНО,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ротавирусы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аденовирусы, вирусы гриппа, в том числе типа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H1N1, H5N1,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парагриппа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др. возбудителей острых респираторных инфекций, вирус атипичной пневмонии, герпеса,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цитомегалии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), грибов – возбудителей кандидозов и трихофитий, плесневых грибов; средство должно обладать моющими и обезжиривающими  свойствами.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быть разрешено для применения в лечебно-профилактических учреждениях,  включая неонатальные центры,  переливания крови, отделения интенсивной терапии и реанимации, с целью дезинфекции, в том числе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очисткой, ИМН; дезинфекции медицинского оборудования; обеззараживания и мытья поверхностей в помещениях, напольных ковровых покрытий, кувезов. Дезинфекцию поверхностей в помещениях способом протирания можно проводить в присутствии пациентов. Смывание рабочего раствора средства с обработанных поверхностей после дезинфекции не требуется.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Контроль концентрации рабочих растворов средства осуществляется индикаторными полосками, соответствующими данному средству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7021D3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21D3" w:rsidRPr="002C4BDD" w:rsidRDefault="007021D3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763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для следующих манипуляций: (в отношении вирусных, бактериальных (включая туберкулез) и грибковых инфекций): дезинфекции, 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 ИМН; гибких и жестких эндоскопов и инструментов к ним; при проведении генеральных уборок  в процедурных кабинетах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66            не более 15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Выход рабочего раствора из одного литра концентрата должен составлять для текущих уборок.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для следующих манипуляций: (в отношении вирусных, бактериальных (включая туберкулез) и грибковых инфекций): дезинфекции, 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 ИМН; гибких и жестких эндоскопов и инструментов к ним; при проведении генеральных уборок  в процедурных кабинетах.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          не более 60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для генеральных уборок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Выход рабочего раствора из одного литра концентрата должен составлять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для дезинфекции посуды без остатков пищи при вирусных и грибковых инфекциях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100         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15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средства, рабочих растворов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суток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14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срок годности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90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литров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Энзимосепт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  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20</w:t>
            </w:r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Дезинфицирующее средство в виде жидкого концентрата на основе </w:t>
            </w:r>
            <w:r w:rsidRPr="002C4BD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комплекса ферментов (протеаза, липаза и амилаза) и </w:t>
            </w:r>
            <w:r w:rsidRPr="002C4BDD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ПАВ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не должно содержать в своем составе аминов, спиртов, альдегидов, кислот, ЧАС,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гуанидинов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рН 1% водного раствора должен быть в интервале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обладать   хорошими   моющими    свойствами    при    малом 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пенообразовании,   не   коррозировать   металлы,   не   повреждать   термочувствительные </w:t>
            </w:r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материалы.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Дезинфекцию поверхностей способом 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протирания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 проводить в присутствии людей без средств защиты органов дыхания.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7021D3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21D3" w:rsidRPr="00DC78DC" w:rsidRDefault="007021D3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21D3" w:rsidRPr="002C4BDD" w:rsidRDefault="007021D3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8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DC78DC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Средство обладает утвержденными режимами (из 1 литра концентрата):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num" w:pos="1210"/>
              </w:tabs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- при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очистки изделий медицинского назначения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, при </w:t>
            </w:r>
            <w:proofErr w:type="spellStart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 окончательной очистки перед ДВУ гибких и жестких эндоскопов должно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- для 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очистки хирургических, стоматологических </w:t>
            </w:r>
            <w:r w:rsidRPr="002C4BD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инструментов и инструментов к гибким эндоскопам м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еханизированным способом с применением ультразвука.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срок годности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90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Упаковка:  пластиковая тара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Хорт таблетки №300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2C4BDD" w:rsidRPr="002C4BDD" w:rsidRDefault="00545E52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360</w:t>
            </w:r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Дезинфицирующее средство в виде таблеток  массой не менее 1г, с добавлением ПАВ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Содержание (ЧАС)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10,0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52</w:t>
            </w:r>
          </w:p>
        </w:tc>
      </w:tr>
      <w:tr w:rsidR="002C4BDD" w:rsidRPr="002C4BDD" w:rsidTr="001A2B19">
        <w:trPr>
          <w:trHeight w:val="178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средства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рабочих растворов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28</w:t>
            </w:r>
          </w:p>
        </w:tc>
      </w:tr>
      <w:tr w:rsidR="00A67794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7794" w:rsidRPr="002C4BDD" w:rsidRDefault="00A67794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</w:t>
            </w: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lastRenderedPageBreak/>
              <w:t>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67794" w:rsidRPr="002C4BDD" w:rsidRDefault="00A67794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обладает антимикробной активностью в отношении грамотрицательных и грамположительных бактерий (включая возбудителей внутрибольничных инфекций, туберкулеза – тестировано на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М.terrae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легионеллеза, особо опасных инфекций (ООИ) – чумы, холеры, туляремии), вирусов (включая вирусы полиомиелита, парентеральных и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энтеральных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гепатитов, ВИЧ, острых респираторных вирусных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инфекциях, герпеса, аденовируса и др.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),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Трихофитон и плесневых грибов, моющим действием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предназначено для профилактической, текущей и заключительной дезинфекции, дезинфекции биологических выделений (кровь, сыворотка,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эритроцитарная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масса, мокрота, эндоскопические смывные воды);  дезинфекции,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очисткой, изделий медицинского назначения (включая хирургические  инструменты, в том числе  жесткие и гибкие эндоскопы, инструменты к эндоскопам) ручным и механизированным способами (в ультразвуковых установках любого типа); дезинфекции пищевых яиц;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борьбы с плесенью;  для обеззараживания поверхностей.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1 таблетки для текущей дезинфекции при бактериальном режиме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2 таблеток для генеральных уборок в процедурных кабинетах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 40 таблеток  для генеральных уборок в процедурных кабинетах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1 таблетки для дезинфекции, совмещённой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 ИМН при вирусных, бактериальных инфекциях и кандидозах 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20 таблеток для дезинфекции, совмещённой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 ИМН  при вирусных, бактериальных инфекциях и кандидозах 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не более 15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40 таблеток </w:t>
            </w:r>
            <w:proofErr w:type="gram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дезинфекция при вирусных, бактериальных (включая туберкулез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– тестировано на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M.terrae</w:t>
            </w:r>
            <w:proofErr w:type="spellEnd"/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и грибковых (кандидозы, </w:t>
            </w:r>
            <w:proofErr w:type="spellStart"/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>дерматофитии</w:t>
            </w:r>
            <w:proofErr w:type="spellEnd"/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>) инфекциях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не более 30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Выход рабочего раствора из 1 таблетки для </w:t>
            </w:r>
            <w:r w:rsidRPr="002C4BDD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  <w:t xml:space="preserve"> 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  <w:t>предстерилизационной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  <w:t xml:space="preserve"> очистки, не совмещенной с дезинфекцией, изделий медицинского назначения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 не более 10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-2410"/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Выход рабочего раствора из 3 таблеток для </w:t>
            </w:r>
            <w:r w:rsidRPr="002C4B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дезинфекции различных объектов при особо опасных инфекциях бактериальной этиологии (чума, холера, туляремия и др.)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не более 30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tabs>
                <w:tab w:val="left" w:pos="-2410"/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Выход рабочего раствора из 20 таблеток для </w:t>
            </w:r>
            <w:r w:rsidRPr="002C4B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борьбы с плесневыми грибами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не более 60</w:t>
            </w:r>
          </w:p>
        </w:tc>
      </w:tr>
      <w:tr w:rsidR="002C4BDD" w:rsidRPr="002C4BDD" w:rsidTr="001A2B19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 w:cs="Times New Roman"/>
                <w:sz w:val="20"/>
                <w:szCs w:val="20"/>
              </w:rPr>
              <w:t>Количество в упаковке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таблетки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BDD" w:rsidRPr="002C4BDD" w:rsidRDefault="002C4BDD" w:rsidP="002C4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300</w:t>
            </w:r>
          </w:p>
        </w:tc>
      </w:tr>
    </w:tbl>
    <w:p w:rsidR="002C4BDD" w:rsidRPr="002C4BDD" w:rsidRDefault="002C4BDD" w:rsidP="002C4B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BDD" w:rsidRPr="002C4BDD" w:rsidRDefault="002C4BDD" w:rsidP="002C4B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0B4B" w:rsidRPr="00EB14F7" w:rsidRDefault="00B10B4B" w:rsidP="002C4BDD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10B4B" w:rsidRPr="00EB14F7" w:rsidSect="00BF0EF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510B6"/>
    <w:multiLevelType w:val="hybridMultilevel"/>
    <w:tmpl w:val="50703CF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C590C8B"/>
    <w:multiLevelType w:val="hybridMultilevel"/>
    <w:tmpl w:val="D6620764"/>
    <w:lvl w:ilvl="0" w:tplc="F596420C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F044E7"/>
    <w:multiLevelType w:val="hybridMultilevel"/>
    <w:tmpl w:val="D79CFA7C"/>
    <w:lvl w:ilvl="0" w:tplc="04190011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59"/>
    <w:rsid w:val="00033D1E"/>
    <w:rsid w:val="00044CCE"/>
    <w:rsid w:val="0008004D"/>
    <w:rsid w:val="00095BB0"/>
    <w:rsid w:val="00115328"/>
    <w:rsid w:val="001A2B19"/>
    <w:rsid w:val="00207F71"/>
    <w:rsid w:val="002149B7"/>
    <w:rsid w:val="00217A5F"/>
    <w:rsid w:val="0028344B"/>
    <w:rsid w:val="002C4BDD"/>
    <w:rsid w:val="00415359"/>
    <w:rsid w:val="00474B0E"/>
    <w:rsid w:val="004A78F1"/>
    <w:rsid w:val="00545E52"/>
    <w:rsid w:val="00664096"/>
    <w:rsid w:val="00680893"/>
    <w:rsid w:val="007021D3"/>
    <w:rsid w:val="007064D1"/>
    <w:rsid w:val="00792790"/>
    <w:rsid w:val="008077AF"/>
    <w:rsid w:val="00845631"/>
    <w:rsid w:val="008919AE"/>
    <w:rsid w:val="00932F0F"/>
    <w:rsid w:val="009D16B3"/>
    <w:rsid w:val="00A67794"/>
    <w:rsid w:val="00B10B4B"/>
    <w:rsid w:val="00B25D26"/>
    <w:rsid w:val="00B430E0"/>
    <w:rsid w:val="00BF0EF0"/>
    <w:rsid w:val="00C154CC"/>
    <w:rsid w:val="00CD4832"/>
    <w:rsid w:val="00DC78DC"/>
    <w:rsid w:val="00DE69EC"/>
    <w:rsid w:val="00E21FB1"/>
    <w:rsid w:val="00E76DAC"/>
    <w:rsid w:val="00EB14F7"/>
    <w:rsid w:val="00ED7E90"/>
    <w:rsid w:val="00F33F24"/>
    <w:rsid w:val="00F6314C"/>
    <w:rsid w:val="00FE3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D7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D7E90"/>
    <w:rPr>
      <w:rFonts w:cs="Times New Roman"/>
    </w:rPr>
  </w:style>
  <w:style w:type="paragraph" w:styleId="a4">
    <w:name w:val="Body Text Indent"/>
    <w:basedOn w:val="a"/>
    <w:link w:val="a5"/>
    <w:rsid w:val="00ED7E90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D7E9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FontStyle18">
    <w:name w:val="Font Style18"/>
    <w:basedOn w:val="a0"/>
    <w:rsid w:val="00ED7E90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ED7E90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ED7E90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D7E90"/>
    <w:pPr>
      <w:spacing w:after="120"/>
    </w:pPr>
    <w:rPr>
      <w:rFonts w:ascii="Calibri" w:eastAsia="Times New Roman" w:hAnsi="Calibri" w:cs="Times New Roman"/>
    </w:rPr>
  </w:style>
  <w:style w:type="character" w:customStyle="1" w:styleId="a7">
    <w:name w:val="Основной текст Знак"/>
    <w:basedOn w:val="a0"/>
    <w:link w:val="a6"/>
    <w:rsid w:val="00ED7E90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B430E0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2C4B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C4BDD"/>
  </w:style>
  <w:style w:type="paragraph" w:styleId="a9">
    <w:name w:val="No Spacing"/>
    <w:basedOn w:val="a"/>
    <w:uiPriority w:val="1"/>
    <w:qFormat/>
    <w:rsid w:val="002C4BDD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character" w:styleId="aa">
    <w:name w:val="Strong"/>
    <w:qFormat/>
    <w:rsid w:val="002C4BDD"/>
    <w:rPr>
      <w:b/>
      <w:bCs/>
    </w:rPr>
  </w:style>
  <w:style w:type="paragraph" w:customStyle="1" w:styleId="22">
    <w:name w:val="Основной текст 22"/>
    <w:basedOn w:val="a"/>
    <w:rsid w:val="002C4BDD"/>
    <w:pPr>
      <w:tabs>
        <w:tab w:val="left" w:pos="-2410"/>
        <w:tab w:val="left" w:pos="9639"/>
      </w:tabs>
      <w:spacing w:after="0" w:line="240" w:lineRule="auto"/>
      <w:ind w:right="-29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D7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D7E90"/>
    <w:rPr>
      <w:rFonts w:cs="Times New Roman"/>
    </w:rPr>
  </w:style>
  <w:style w:type="paragraph" w:styleId="a4">
    <w:name w:val="Body Text Indent"/>
    <w:basedOn w:val="a"/>
    <w:link w:val="a5"/>
    <w:rsid w:val="00ED7E90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D7E9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FontStyle18">
    <w:name w:val="Font Style18"/>
    <w:basedOn w:val="a0"/>
    <w:rsid w:val="00ED7E90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ED7E90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ED7E90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D7E90"/>
    <w:pPr>
      <w:spacing w:after="120"/>
    </w:pPr>
    <w:rPr>
      <w:rFonts w:ascii="Calibri" w:eastAsia="Times New Roman" w:hAnsi="Calibri" w:cs="Times New Roman"/>
    </w:rPr>
  </w:style>
  <w:style w:type="character" w:customStyle="1" w:styleId="a7">
    <w:name w:val="Основной текст Знак"/>
    <w:basedOn w:val="a0"/>
    <w:link w:val="a6"/>
    <w:rsid w:val="00ED7E90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B430E0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2C4B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C4BDD"/>
  </w:style>
  <w:style w:type="paragraph" w:styleId="a9">
    <w:name w:val="No Spacing"/>
    <w:basedOn w:val="a"/>
    <w:uiPriority w:val="1"/>
    <w:qFormat/>
    <w:rsid w:val="002C4BDD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character" w:styleId="aa">
    <w:name w:val="Strong"/>
    <w:qFormat/>
    <w:rsid w:val="002C4BDD"/>
    <w:rPr>
      <w:b/>
      <w:bCs/>
    </w:rPr>
  </w:style>
  <w:style w:type="paragraph" w:customStyle="1" w:styleId="22">
    <w:name w:val="Основной текст 22"/>
    <w:basedOn w:val="a"/>
    <w:rsid w:val="002C4BDD"/>
    <w:pPr>
      <w:tabs>
        <w:tab w:val="left" w:pos="-2410"/>
        <w:tab w:val="left" w:pos="9639"/>
      </w:tabs>
      <w:spacing w:after="0" w:line="240" w:lineRule="auto"/>
      <w:ind w:right="-29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5941</Words>
  <Characters>33867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Силичева Татьяна Ивановна</dc:creator>
  <cp:lastModifiedBy>Яковлева Эльвира Гизаровна</cp:lastModifiedBy>
  <cp:revision>15</cp:revision>
  <dcterms:created xsi:type="dcterms:W3CDTF">2015-11-18T11:45:00Z</dcterms:created>
  <dcterms:modified xsi:type="dcterms:W3CDTF">2015-12-21T05:30:00Z</dcterms:modified>
</cp:coreProperties>
</file>